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87152" w14:textId="01D95CA2" w:rsidR="003A77EA" w:rsidRPr="00B84062" w:rsidRDefault="003A77EA" w:rsidP="00A53B0A">
      <w:pPr>
        <w:shd w:val="clear" w:color="auto" w:fill="FFFFFF"/>
        <w:spacing w:after="0" w:line="384" w:lineRule="atLeast"/>
        <w:textAlignment w:val="baseline"/>
        <w:rPr>
          <w:rFonts w:ascii="Roboto" w:eastAsia="Times New Roman" w:hAnsi="Roboto" w:cs="Times New Roman"/>
          <w:color w:val="1F497D" w:themeColor="text2"/>
          <w:sz w:val="45"/>
          <w:szCs w:val="45"/>
          <w:lang w:eastAsia="en-CA"/>
        </w:rPr>
      </w:pPr>
      <w:bookmarkStart w:id="0" w:name="_GoBack"/>
      <w:bookmarkEnd w:id="0"/>
      <w:r w:rsidRPr="00B84062">
        <w:rPr>
          <w:rFonts w:ascii="Roboto" w:eastAsia="Times New Roman" w:hAnsi="Roboto" w:cs="Times New Roman"/>
          <w:color w:val="1F497D" w:themeColor="text2"/>
          <w:sz w:val="45"/>
          <w:szCs w:val="45"/>
          <w:lang w:eastAsia="en-CA"/>
        </w:rPr>
        <w:t xml:space="preserve">Welcome to the CADTH Virtual Exhibit </w:t>
      </w:r>
      <w:r w:rsidR="00B84062" w:rsidRPr="00B84062">
        <w:rPr>
          <w:rFonts w:ascii="Roboto" w:eastAsia="Times New Roman" w:hAnsi="Roboto" w:cs="Times New Roman"/>
          <w:color w:val="1F497D" w:themeColor="text2"/>
          <w:sz w:val="45"/>
          <w:szCs w:val="45"/>
          <w:lang w:eastAsia="en-CA"/>
        </w:rPr>
        <w:t>Page</w:t>
      </w:r>
    </w:p>
    <w:p w14:paraId="630234F5" w14:textId="77777777" w:rsidR="003A77EA" w:rsidRDefault="003A77EA" w:rsidP="00A53B0A">
      <w:pPr>
        <w:shd w:val="clear" w:color="auto" w:fill="FFFFFF"/>
        <w:spacing w:after="0" w:line="384" w:lineRule="atLeast"/>
        <w:textAlignment w:val="baseline"/>
        <w:rPr>
          <w:rFonts w:ascii="Roboto" w:eastAsia="Times New Roman" w:hAnsi="Roboto" w:cs="Times New Roman"/>
          <w:color w:val="333333"/>
          <w:sz w:val="21"/>
          <w:szCs w:val="21"/>
          <w:lang w:eastAsia="en-CA"/>
        </w:rPr>
      </w:pPr>
    </w:p>
    <w:p w14:paraId="1133CEC3" w14:textId="02DA212C" w:rsidR="003A77EA" w:rsidRPr="003A77EA" w:rsidRDefault="003A77EA" w:rsidP="003A77EA">
      <w:pPr>
        <w:shd w:val="clear" w:color="auto" w:fill="FFFFFF"/>
        <w:spacing w:after="0" w:line="384" w:lineRule="atLeast"/>
        <w:textAlignment w:val="baseline"/>
        <w:rPr>
          <w:rFonts w:ascii="Roboto" w:eastAsia="Times New Roman" w:hAnsi="Roboto" w:cs="Times New Roman"/>
          <w:color w:val="333333"/>
          <w:sz w:val="21"/>
          <w:szCs w:val="21"/>
          <w:lang w:eastAsia="en-CA"/>
        </w:rPr>
      </w:pPr>
      <w:r w:rsidRPr="003A77EA">
        <w:rPr>
          <w:rFonts w:ascii="Roboto" w:eastAsia="Times New Roman" w:hAnsi="Roboto" w:cs="Times New Roman"/>
          <w:color w:val="333333"/>
          <w:sz w:val="21"/>
          <w:szCs w:val="21"/>
          <w:lang w:eastAsia="en-CA"/>
        </w:rPr>
        <w:t>CADTH is an independent, not-for-profit organization responsible for providing health care decision-makers with objective evidence to help make informed decisions about the optimal use of health technologies, including</w:t>
      </w:r>
      <w:r>
        <w:rPr>
          <w:rFonts w:ascii="Roboto" w:eastAsia="Times New Roman" w:hAnsi="Roboto" w:cs="Times New Roman"/>
          <w:color w:val="333333"/>
          <w:sz w:val="21"/>
          <w:szCs w:val="21"/>
          <w:lang w:eastAsia="en-CA"/>
        </w:rPr>
        <w:t xml:space="preserve"> </w:t>
      </w:r>
      <w:r w:rsidRPr="003A77EA">
        <w:rPr>
          <w:rFonts w:ascii="Roboto" w:eastAsia="Times New Roman" w:hAnsi="Roboto" w:cs="Times New Roman"/>
          <w:color w:val="333333"/>
          <w:sz w:val="21"/>
          <w:szCs w:val="21"/>
          <w:lang w:eastAsia="en-CA"/>
        </w:rPr>
        <w:t>drugs</w:t>
      </w:r>
      <w:r>
        <w:rPr>
          <w:rFonts w:ascii="Roboto" w:eastAsia="Times New Roman" w:hAnsi="Roboto" w:cs="Times New Roman"/>
          <w:color w:val="333333"/>
          <w:sz w:val="21"/>
          <w:szCs w:val="21"/>
          <w:lang w:eastAsia="en-CA"/>
        </w:rPr>
        <w:t xml:space="preserve">, diagnostic tests, </w:t>
      </w:r>
      <w:r w:rsidRPr="003A77EA">
        <w:rPr>
          <w:rFonts w:ascii="Roboto" w:eastAsia="Times New Roman" w:hAnsi="Roboto" w:cs="Times New Roman"/>
          <w:color w:val="333333"/>
          <w:sz w:val="21"/>
          <w:szCs w:val="21"/>
          <w:lang w:eastAsia="en-CA"/>
        </w:rPr>
        <w:t>medical, dental, and surgical devices and procedures</w:t>
      </w:r>
      <w:r>
        <w:rPr>
          <w:rFonts w:ascii="Roboto" w:eastAsia="Times New Roman" w:hAnsi="Roboto" w:cs="Times New Roman"/>
          <w:color w:val="333333"/>
          <w:sz w:val="21"/>
          <w:szCs w:val="21"/>
          <w:lang w:eastAsia="en-CA"/>
        </w:rPr>
        <w:t xml:space="preserve">, and clinical interventions. </w:t>
      </w:r>
      <w:r w:rsidRPr="003A77EA">
        <w:rPr>
          <w:rFonts w:ascii="Roboto" w:eastAsia="Times New Roman" w:hAnsi="Roboto" w:cs="Times New Roman"/>
          <w:color w:val="333333"/>
          <w:sz w:val="21"/>
          <w:szCs w:val="21"/>
          <w:lang w:eastAsia="en-CA"/>
        </w:rPr>
        <w:t>In addition to evidence, we also provide advice, recommendations, and tools.</w:t>
      </w:r>
    </w:p>
    <w:p w14:paraId="627B37F2" w14:textId="77777777" w:rsidR="003A77EA" w:rsidRDefault="003A77EA" w:rsidP="00A53B0A">
      <w:pPr>
        <w:shd w:val="clear" w:color="auto" w:fill="FFFFFF"/>
        <w:spacing w:after="0" w:line="384" w:lineRule="atLeast"/>
        <w:textAlignment w:val="baseline"/>
        <w:rPr>
          <w:rFonts w:ascii="Roboto" w:eastAsia="Times New Roman" w:hAnsi="Roboto" w:cs="Times New Roman"/>
          <w:color w:val="333333"/>
          <w:sz w:val="21"/>
          <w:szCs w:val="21"/>
          <w:lang w:eastAsia="en-CA"/>
        </w:rPr>
      </w:pPr>
    </w:p>
    <w:p w14:paraId="2E161F0C" w14:textId="25705BB7" w:rsidR="00A53B0A" w:rsidRDefault="00A53B0A" w:rsidP="00A53B0A">
      <w:pPr>
        <w:shd w:val="clear" w:color="auto" w:fill="FFFFFF"/>
        <w:spacing w:after="0" w:line="384" w:lineRule="atLeast"/>
        <w:textAlignment w:val="baseline"/>
        <w:rPr>
          <w:rFonts w:ascii="Roboto" w:eastAsia="Times New Roman" w:hAnsi="Roboto" w:cs="Times New Roman"/>
          <w:color w:val="333333"/>
          <w:sz w:val="21"/>
          <w:szCs w:val="21"/>
          <w:lang w:eastAsia="en-CA"/>
        </w:rPr>
      </w:pPr>
      <w:r w:rsidRPr="00A53B0A">
        <w:rPr>
          <w:rFonts w:ascii="Roboto" w:eastAsia="Times New Roman" w:hAnsi="Roboto" w:cs="Times New Roman"/>
          <w:color w:val="333333"/>
          <w:sz w:val="21"/>
          <w:szCs w:val="21"/>
          <w:lang w:eastAsia="en-CA"/>
        </w:rPr>
        <w:t>In 2018, a</w:t>
      </w:r>
      <w:hyperlink r:id="rId5" w:history="1">
        <w:r w:rsidRPr="00A53B0A">
          <w:rPr>
            <w:rFonts w:ascii="Roboto" w:eastAsia="Times New Roman" w:hAnsi="Roboto" w:cs="Times New Roman"/>
            <w:color w:val="337AB7"/>
            <w:sz w:val="21"/>
            <w:szCs w:val="21"/>
            <w:u w:val="single"/>
            <w:bdr w:val="none" w:sz="0" w:space="0" w:color="auto" w:frame="1"/>
            <w:lang w:eastAsia="en-CA"/>
          </w:rPr>
          <w:t> CADTH Environmental Scan</w:t>
        </w:r>
      </w:hyperlink>
      <w:r w:rsidRPr="00A53B0A">
        <w:rPr>
          <w:rFonts w:ascii="Roboto" w:eastAsia="Times New Roman" w:hAnsi="Roboto" w:cs="Times New Roman"/>
          <w:color w:val="333333"/>
          <w:sz w:val="21"/>
          <w:szCs w:val="21"/>
          <w:lang w:eastAsia="en-CA"/>
        </w:rPr>
        <w:t> was done to understand the current context around access to, and the availability of, non-drug methods for people with chronic pain across Canada. The scan highlighted issues with access to non-drug methods for chronic pain, as well as the very limited guidance available to support clinicians and patients in making evidence-informed decisions about how to choose an appropriate non-drug method for addressing chronic pain.</w:t>
      </w:r>
    </w:p>
    <w:p w14:paraId="65F96EAC" w14:textId="77777777" w:rsidR="002953CF" w:rsidRPr="00A53B0A" w:rsidRDefault="002953CF" w:rsidP="00A53B0A">
      <w:pPr>
        <w:shd w:val="clear" w:color="auto" w:fill="FFFFFF"/>
        <w:spacing w:after="0" w:line="384" w:lineRule="atLeast"/>
        <w:textAlignment w:val="baseline"/>
        <w:rPr>
          <w:rFonts w:ascii="Roboto" w:eastAsia="Times New Roman" w:hAnsi="Roboto" w:cs="Times New Roman"/>
          <w:color w:val="333333"/>
          <w:sz w:val="21"/>
          <w:szCs w:val="21"/>
          <w:lang w:eastAsia="en-CA"/>
        </w:rPr>
      </w:pPr>
    </w:p>
    <w:p w14:paraId="3FDA3C2F" w14:textId="77777777" w:rsidR="002953CF" w:rsidRPr="002953CF" w:rsidRDefault="00A53B0A" w:rsidP="002953CF">
      <w:pPr>
        <w:shd w:val="clear" w:color="auto" w:fill="FFFFFF"/>
        <w:spacing w:after="300" w:line="384" w:lineRule="atLeast"/>
        <w:textAlignment w:val="baseline"/>
        <w:rPr>
          <w:rFonts w:ascii="Roboto" w:eastAsia="Times New Roman" w:hAnsi="Roboto" w:cs="Times New Roman"/>
          <w:color w:val="333333"/>
          <w:sz w:val="21"/>
          <w:szCs w:val="21"/>
          <w:lang w:eastAsia="en-CA"/>
        </w:rPr>
      </w:pPr>
      <w:r w:rsidRPr="00A53B0A">
        <w:rPr>
          <w:rFonts w:ascii="Roboto" w:eastAsia="Times New Roman" w:hAnsi="Roboto" w:cs="Times New Roman"/>
          <w:color w:val="333333"/>
          <w:sz w:val="21"/>
          <w:szCs w:val="21"/>
          <w:lang w:eastAsia="en-CA"/>
        </w:rPr>
        <w:t>CADTH subsequently completed a series of evidence reviews to appraise and summarize the research on the effectiveness of non-drug methods for the treatment of chronic, non-cancer pain. Information from these evidence reviews was used to develop the following resources in collaboration with the Saskatchewan Health Authority.</w:t>
      </w:r>
      <w:r w:rsidR="002953CF">
        <w:rPr>
          <w:rFonts w:ascii="Roboto" w:eastAsia="Times New Roman" w:hAnsi="Roboto" w:cs="Times New Roman"/>
          <w:color w:val="333333"/>
          <w:sz w:val="21"/>
          <w:szCs w:val="21"/>
          <w:lang w:eastAsia="en-CA"/>
        </w:rPr>
        <w:t xml:space="preserve"> </w:t>
      </w:r>
      <w:r w:rsidR="002953CF" w:rsidRPr="002953CF">
        <w:rPr>
          <w:rFonts w:ascii="Roboto" w:eastAsia="Times New Roman" w:hAnsi="Roboto" w:cs="Times New Roman"/>
          <w:color w:val="333333"/>
          <w:sz w:val="21"/>
          <w:szCs w:val="21"/>
          <w:lang w:eastAsia="en-CA"/>
        </w:rPr>
        <w:t xml:space="preserve">A number of Canadians with chronic pain used their valuable lived experience to review the patient resources, contributing to their quality and practicality. </w:t>
      </w:r>
    </w:p>
    <w:p w14:paraId="3E132051" w14:textId="77777777" w:rsidR="00A53B0A" w:rsidRPr="00A53B0A" w:rsidRDefault="00A53B0A" w:rsidP="00A53B0A">
      <w:pPr>
        <w:shd w:val="clear" w:color="auto" w:fill="FFFFFF"/>
        <w:spacing w:before="360" w:after="120" w:line="277" w:lineRule="atLeast"/>
        <w:textAlignment w:val="baseline"/>
        <w:outlineLvl w:val="1"/>
        <w:rPr>
          <w:rFonts w:ascii="Roboto" w:eastAsia="Times New Roman" w:hAnsi="Roboto" w:cs="Times New Roman"/>
          <w:color w:val="1F497D" w:themeColor="text2"/>
          <w:sz w:val="45"/>
          <w:szCs w:val="45"/>
          <w:lang w:eastAsia="en-CA"/>
        </w:rPr>
      </w:pPr>
      <w:r w:rsidRPr="00A53B0A">
        <w:rPr>
          <w:rFonts w:ascii="Roboto" w:eastAsia="Times New Roman" w:hAnsi="Roboto" w:cs="Times New Roman"/>
          <w:color w:val="1F497D" w:themeColor="text2"/>
          <w:sz w:val="45"/>
          <w:szCs w:val="45"/>
          <w:lang w:eastAsia="en-CA"/>
        </w:rPr>
        <w:t xml:space="preserve">Key Messages </w:t>
      </w:r>
      <w:proofErr w:type="gramStart"/>
      <w:r w:rsidRPr="00A53B0A">
        <w:rPr>
          <w:rFonts w:ascii="Roboto" w:eastAsia="Times New Roman" w:hAnsi="Roboto" w:cs="Times New Roman"/>
          <w:color w:val="1F497D" w:themeColor="text2"/>
          <w:sz w:val="45"/>
          <w:szCs w:val="45"/>
          <w:lang w:eastAsia="en-CA"/>
        </w:rPr>
        <w:t>From</w:t>
      </w:r>
      <w:proofErr w:type="gramEnd"/>
      <w:r w:rsidRPr="00A53B0A">
        <w:rPr>
          <w:rFonts w:ascii="Roboto" w:eastAsia="Times New Roman" w:hAnsi="Roboto" w:cs="Times New Roman"/>
          <w:color w:val="1F497D" w:themeColor="text2"/>
          <w:sz w:val="45"/>
          <w:szCs w:val="45"/>
          <w:lang w:eastAsia="en-CA"/>
        </w:rPr>
        <w:t xml:space="preserve"> the Evidence Reviews</w:t>
      </w:r>
    </w:p>
    <w:p w14:paraId="7ECB964B" w14:textId="77777777" w:rsidR="00A53B0A" w:rsidRPr="00A53B0A" w:rsidRDefault="00A53B0A" w:rsidP="00A53B0A">
      <w:pPr>
        <w:numPr>
          <w:ilvl w:val="0"/>
          <w:numId w:val="1"/>
        </w:numPr>
        <w:shd w:val="clear" w:color="auto" w:fill="FFFFFF"/>
        <w:spacing w:after="270" w:line="240" w:lineRule="auto"/>
        <w:ind w:left="300"/>
        <w:textAlignment w:val="baseline"/>
        <w:rPr>
          <w:rFonts w:ascii="Roboto" w:eastAsia="Times New Roman" w:hAnsi="Roboto" w:cs="Times New Roman"/>
          <w:color w:val="333333"/>
          <w:sz w:val="21"/>
          <w:szCs w:val="21"/>
          <w:lang w:eastAsia="en-CA"/>
        </w:rPr>
      </w:pPr>
      <w:r w:rsidRPr="00A53B0A">
        <w:rPr>
          <w:rFonts w:ascii="Roboto" w:eastAsia="Times New Roman" w:hAnsi="Roboto" w:cs="Times New Roman"/>
          <w:color w:val="333333"/>
          <w:sz w:val="21"/>
          <w:szCs w:val="21"/>
          <w:lang w:eastAsia="en-CA"/>
        </w:rPr>
        <w:t>Evidence supports the use of non-pharmacological interventions for chronic pain management.</w:t>
      </w:r>
    </w:p>
    <w:p w14:paraId="6351B767" w14:textId="77777777" w:rsidR="00A53B0A" w:rsidRPr="00A53B0A" w:rsidRDefault="00A53B0A" w:rsidP="00A53B0A">
      <w:pPr>
        <w:numPr>
          <w:ilvl w:val="0"/>
          <w:numId w:val="1"/>
        </w:numPr>
        <w:shd w:val="clear" w:color="auto" w:fill="FFFFFF"/>
        <w:spacing w:after="270" w:line="240" w:lineRule="auto"/>
        <w:ind w:left="300"/>
        <w:textAlignment w:val="baseline"/>
        <w:rPr>
          <w:rFonts w:ascii="Roboto" w:eastAsia="Times New Roman" w:hAnsi="Roboto" w:cs="Times New Roman"/>
          <w:color w:val="333333"/>
          <w:sz w:val="21"/>
          <w:szCs w:val="21"/>
          <w:lang w:eastAsia="en-CA"/>
        </w:rPr>
      </w:pPr>
      <w:r w:rsidRPr="00A53B0A">
        <w:rPr>
          <w:rFonts w:ascii="Roboto" w:eastAsia="Times New Roman" w:hAnsi="Roboto" w:cs="Times New Roman"/>
          <w:color w:val="333333"/>
          <w:sz w:val="21"/>
          <w:szCs w:val="21"/>
          <w:lang w:eastAsia="en-CA"/>
        </w:rPr>
        <w:t>A Canadian guideline recommends trying non-opioid and non-pharmacological methods for chronic pain before other methods.</w:t>
      </w:r>
    </w:p>
    <w:p w14:paraId="4BEE961E" w14:textId="77777777" w:rsidR="00A53B0A" w:rsidRPr="00B84062" w:rsidRDefault="00A53B0A" w:rsidP="00A53B0A">
      <w:pPr>
        <w:pStyle w:val="Heading2"/>
        <w:shd w:val="clear" w:color="auto" w:fill="FFFFFF"/>
        <w:spacing w:before="360" w:beforeAutospacing="0" w:after="120" w:afterAutospacing="0" w:line="277" w:lineRule="atLeast"/>
        <w:textAlignment w:val="baseline"/>
        <w:rPr>
          <w:rFonts w:ascii="Roboto" w:hAnsi="Roboto"/>
          <w:b w:val="0"/>
          <w:bCs w:val="0"/>
          <w:color w:val="1F497D" w:themeColor="text2"/>
          <w:sz w:val="45"/>
          <w:szCs w:val="45"/>
        </w:rPr>
      </w:pPr>
      <w:r w:rsidRPr="00B84062">
        <w:rPr>
          <w:rFonts w:ascii="Roboto" w:hAnsi="Roboto"/>
          <w:b w:val="0"/>
          <w:bCs w:val="0"/>
          <w:color w:val="1F497D" w:themeColor="text2"/>
          <w:sz w:val="45"/>
          <w:szCs w:val="45"/>
        </w:rPr>
        <w:t>Resources for People Living With Chronic Pain</w:t>
      </w:r>
    </w:p>
    <w:p w14:paraId="1B01E13B" w14:textId="77777777" w:rsidR="00A53B0A" w:rsidRDefault="00A53B0A" w:rsidP="00A53B0A">
      <w:pPr>
        <w:pStyle w:val="Heading3"/>
        <w:shd w:val="clear" w:color="auto" w:fill="FFFFFF"/>
        <w:spacing w:before="360" w:after="120" w:line="283" w:lineRule="atLeast"/>
        <w:textAlignment w:val="baseline"/>
        <w:rPr>
          <w:rFonts w:ascii="Roboto" w:hAnsi="Roboto"/>
          <w:b/>
          <w:bCs/>
          <w:color w:val="000000"/>
          <w:sz w:val="38"/>
          <w:szCs w:val="38"/>
        </w:rPr>
      </w:pPr>
      <w:r>
        <w:rPr>
          <w:rFonts w:ascii="Roboto" w:hAnsi="Roboto"/>
          <w:b/>
          <w:bCs/>
          <w:color w:val="000000"/>
          <w:sz w:val="38"/>
          <w:szCs w:val="38"/>
        </w:rPr>
        <w:t>Handouts</w:t>
      </w:r>
    </w:p>
    <w:p w14:paraId="1C5498F7" w14:textId="77777777" w:rsidR="00A53B0A" w:rsidRDefault="0064262D" w:rsidP="00A53B0A">
      <w:pPr>
        <w:numPr>
          <w:ilvl w:val="0"/>
          <w:numId w:val="2"/>
        </w:numPr>
        <w:shd w:val="clear" w:color="auto" w:fill="FFFFFF"/>
        <w:spacing w:after="0" w:line="240" w:lineRule="auto"/>
        <w:ind w:left="300"/>
        <w:textAlignment w:val="baseline"/>
        <w:rPr>
          <w:rFonts w:ascii="Roboto" w:hAnsi="Roboto"/>
          <w:color w:val="333333"/>
          <w:sz w:val="21"/>
          <w:szCs w:val="21"/>
        </w:rPr>
      </w:pPr>
      <w:hyperlink r:id="rId6" w:history="1">
        <w:r w:rsidR="00A53B0A">
          <w:rPr>
            <w:rStyle w:val="Hyperlink"/>
            <w:rFonts w:ascii="Roboto" w:hAnsi="Roboto"/>
            <w:color w:val="337AB7"/>
            <w:sz w:val="21"/>
            <w:szCs w:val="21"/>
            <w:bdr w:val="none" w:sz="0" w:space="0" w:color="auto" w:frame="1"/>
          </w:rPr>
          <w:t>Non-Drug Ways to Manage Your Chronic Pain: Physical Methods</w:t>
        </w:r>
      </w:hyperlink>
    </w:p>
    <w:p w14:paraId="747CF1AD" w14:textId="77777777" w:rsidR="00A53B0A" w:rsidRDefault="0064262D" w:rsidP="00A53B0A">
      <w:pPr>
        <w:numPr>
          <w:ilvl w:val="0"/>
          <w:numId w:val="2"/>
        </w:numPr>
        <w:shd w:val="clear" w:color="auto" w:fill="FFFFFF"/>
        <w:spacing w:after="0" w:line="240" w:lineRule="auto"/>
        <w:ind w:left="300"/>
        <w:textAlignment w:val="baseline"/>
        <w:rPr>
          <w:rFonts w:ascii="Roboto" w:hAnsi="Roboto"/>
          <w:color w:val="333333"/>
          <w:sz w:val="21"/>
          <w:szCs w:val="21"/>
        </w:rPr>
      </w:pPr>
      <w:hyperlink r:id="rId7" w:history="1">
        <w:r w:rsidR="00A53B0A">
          <w:rPr>
            <w:rStyle w:val="Hyperlink"/>
            <w:rFonts w:ascii="Roboto" w:hAnsi="Roboto"/>
            <w:color w:val="337AB7"/>
            <w:sz w:val="21"/>
            <w:szCs w:val="21"/>
            <w:bdr w:val="none" w:sz="0" w:space="0" w:color="auto" w:frame="1"/>
          </w:rPr>
          <w:t>Non-Drug Ways to Manage Your Chronic Pain: Psychological Methods</w:t>
        </w:r>
      </w:hyperlink>
    </w:p>
    <w:p w14:paraId="785071A8" w14:textId="412524F4" w:rsidR="00A53B0A" w:rsidRDefault="0064262D" w:rsidP="00A53B0A">
      <w:pPr>
        <w:numPr>
          <w:ilvl w:val="0"/>
          <w:numId w:val="2"/>
        </w:numPr>
        <w:shd w:val="clear" w:color="auto" w:fill="FFFFFF"/>
        <w:spacing w:after="0" w:line="240" w:lineRule="auto"/>
        <w:ind w:left="300"/>
        <w:textAlignment w:val="baseline"/>
        <w:rPr>
          <w:rFonts w:ascii="Roboto" w:hAnsi="Roboto"/>
          <w:color w:val="333333"/>
          <w:sz w:val="21"/>
          <w:szCs w:val="21"/>
        </w:rPr>
      </w:pPr>
      <w:hyperlink r:id="rId8" w:history="1">
        <w:r w:rsidR="00A53B0A">
          <w:rPr>
            <w:rStyle w:val="Hyperlink"/>
            <w:rFonts w:ascii="Roboto" w:hAnsi="Roboto"/>
            <w:color w:val="337AB7"/>
            <w:sz w:val="21"/>
            <w:szCs w:val="21"/>
            <w:bdr w:val="none" w:sz="0" w:space="0" w:color="auto" w:frame="1"/>
          </w:rPr>
          <w:t>Non-Drug Ways to Manage Your Chronic Pain: Preventive Methods</w:t>
        </w:r>
      </w:hyperlink>
    </w:p>
    <w:p w14:paraId="07A5C0AB" w14:textId="77777777" w:rsidR="00A53B0A" w:rsidRPr="00B84062" w:rsidRDefault="00A53B0A" w:rsidP="00A53B0A">
      <w:pPr>
        <w:pStyle w:val="Heading2"/>
        <w:shd w:val="clear" w:color="auto" w:fill="FFFFFF"/>
        <w:spacing w:before="360" w:beforeAutospacing="0" w:after="120" w:afterAutospacing="0" w:line="277" w:lineRule="atLeast"/>
        <w:textAlignment w:val="baseline"/>
        <w:rPr>
          <w:rFonts w:ascii="Roboto" w:hAnsi="Roboto"/>
          <w:b w:val="0"/>
          <w:bCs w:val="0"/>
          <w:color w:val="1F497D" w:themeColor="text2"/>
          <w:sz w:val="45"/>
          <w:szCs w:val="45"/>
        </w:rPr>
      </w:pPr>
      <w:r w:rsidRPr="00B84062">
        <w:rPr>
          <w:rFonts w:ascii="Roboto" w:hAnsi="Roboto"/>
          <w:b w:val="0"/>
          <w:bCs w:val="0"/>
          <w:color w:val="1F497D" w:themeColor="text2"/>
          <w:sz w:val="45"/>
          <w:szCs w:val="45"/>
        </w:rPr>
        <w:lastRenderedPageBreak/>
        <w:t>Resources for Clinicians</w:t>
      </w:r>
    </w:p>
    <w:p w14:paraId="7CDD0415" w14:textId="77777777" w:rsidR="00A53B0A" w:rsidRDefault="00A53B0A" w:rsidP="00A53B0A">
      <w:pPr>
        <w:pStyle w:val="Heading3"/>
        <w:shd w:val="clear" w:color="auto" w:fill="FFFFFF"/>
        <w:spacing w:before="360" w:after="120" w:line="283" w:lineRule="atLeast"/>
        <w:textAlignment w:val="baseline"/>
        <w:rPr>
          <w:rFonts w:ascii="Roboto" w:hAnsi="Roboto"/>
          <w:b/>
          <w:bCs/>
          <w:color w:val="000000"/>
          <w:sz w:val="38"/>
          <w:szCs w:val="38"/>
        </w:rPr>
      </w:pPr>
      <w:r>
        <w:rPr>
          <w:rFonts w:ascii="Roboto" w:hAnsi="Roboto"/>
          <w:b/>
          <w:bCs/>
          <w:color w:val="000000"/>
          <w:sz w:val="38"/>
          <w:szCs w:val="38"/>
        </w:rPr>
        <w:t>Evidence Summaries</w:t>
      </w:r>
    </w:p>
    <w:p w14:paraId="45F2A106" w14:textId="77777777" w:rsidR="00A53B0A" w:rsidRDefault="00A53B0A" w:rsidP="00A53B0A">
      <w:pPr>
        <w:pStyle w:val="NormalWeb"/>
        <w:shd w:val="clear" w:color="auto" w:fill="FFFFFF"/>
        <w:spacing w:before="0" w:beforeAutospacing="0" w:after="300" w:afterAutospacing="0" w:line="384" w:lineRule="atLeast"/>
        <w:textAlignment w:val="baseline"/>
        <w:rPr>
          <w:rFonts w:ascii="Roboto" w:hAnsi="Roboto"/>
          <w:color w:val="333333"/>
          <w:sz w:val="21"/>
          <w:szCs w:val="21"/>
        </w:rPr>
      </w:pPr>
      <w:r>
        <w:rPr>
          <w:rFonts w:ascii="Roboto" w:hAnsi="Roboto"/>
          <w:color w:val="333333"/>
          <w:sz w:val="21"/>
          <w:szCs w:val="21"/>
        </w:rPr>
        <w:t>These summaries for clinicians coincide with the handouts for people living with chronic pain. They include “practical considerations,” which are useful tips and strategies for recommending the use of each non-drug method to patients.</w:t>
      </w:r>
    </w:p>
    <w:p w14:paraId="26372B7D" w14:textId="77777777" w:rsidR="00A53B0A" w:rsidRDefault="0064262D" w:rsidP="00A53B0A">
      <w:pPr>
        <w:numPr>
          <w:ilvl w:val="0"/>
          <w:numId w:val="3"/>
        </w:numPr>
        <w:shd w:val="clear" w:color="auto" w:fill="FFFFFF"/>
        <w:spacing w:after="0" w:line="240" w:lineRule="auto"/>
        <w:ind w:left="300"/>
        <w:textAlignment w:val="baseline"/>
        <w:rPr>
          <w:rFonts w:ascii="Roboto" w:hAnsi="Roboto"/>
          <w:color w:val="333333"/>
          <w:sz w:val="21"/>
          <w:szCs w:val="21"/>
        </w:rPr>
      </w:pPr>
      <w:hyperlink r:id="rId9" w:history="1">
        <w:r w:rsidR="00A53B0A">
          <w:rPr>
            <w:rStyle w:val="Hyperlink"/>
            <w:rFonts w:ascii="Roboto" w:hAnsi="Roboto"/>
            <w:color w:val="337AB7"/>
            <w:sz w:val="21"/>
            <w:szCs w:val="21"/>
            <w:bdr w:val="none" w:sz="0" w:space="0" w:color="auto" w:frame="1"/>
          </w:rPr>
          <w:t>Non-Pharmacological Methods for Managing Chronic Pain: Physical Methods</w:t>
        </w:r>
      </w:hyperlink>
    </w:p>
    <w:p w14:paraId="2D8C221E" w14:textId="77777777" w:rsidR="00A53B0A" w:rsidRDefault="0064262D" w:rsidP="00A53B0A">
      <w:pPr>
        <w:numPr>
          <w:ilvl w:val="0"/>
          <w:numId w:val="3"/>
        </w:numPr>
        <w:shd w:val="clear" w:color="auto" w:fill="FFFFFF"/>
        <w:spacing w:after="0" w:line="240" w:lineRule="auto"/>
        <w:ind w:left="300"/>
        <w:textAlignment w:val="baseline"/>
        <w:rPr>
          <w:rFonts w:ascii="Roboto" w:hAnsi="Roboto"/>
          <w:color w:val="333333"/>
          <w:sz w:val="21"/>
          <w:szCs w:val="21"/>
        </w:rPr>
      </w:pPr>
      <w:hyperlink r:id="rId10" w:history="1">
        <w:r w:rsidR="00A53B0A">
          <w:rPr>
            <w:rStyle w:val="Hyperlink"/>
            <w:rFonts w:ascii="Roboto" w:hAnsi="Roboto"/>
            <w:color w:val="337AB7"/>
            <w:sz w:val="21"/>
            <w:szCs w:val="21"/>
            <w:bdr w:val="none" w:sz="0" w:space="0" w:color="auto" w:frame="1"/>
          </w:rPr>
          <w:t>Non-Pharmacological Methods for Managing Chronic Pain: Psychological Methods</w:t>
        </w:r>
      </w:hyperlink>
    </w:p>
    <w:p w14:paraId="7405AC37" w14:textId="18ACB996" w:rsidR="00A53B0A" w:rsidRDefault="0064262D" w:rsidP="00A53B0A">
      <w:pPr>
        <w:numPr>
          <w:ilvl w:val="0"/>
          <w:numId w:val="3"/>
        </w:numPr>
        <w:shd w:val="clear" w:color="auto" w:fill="FFFFFF"/>
        <w:spacing w:after="0" w:line="240" w:lineRule="auto"/>
        <w:ind w:left="300"/>
        <w:textAlignment w:val="baseline"/>
        <w:rPr>
          <w:rFonts w:ascii="Roboto" w:hAnsi="Roboto"/>
          <w:color w:val="333333"/>
          <w:sz w:val="21"/>
          <w:szCs w:val="21"/>
        </w:rPr>
      </w:pPr>
      <w:hyperlink r:id="rId11" w:history="1">
        <w:r w:rsidR="00A53B0A">
          <w:rPr>
            <w:rStyle w:val="Hyperlink"/>
            <w:rFonts w:ascii="Roboto" w:hAnsi="Roboto"/>
            <w:color w:val="337AB7"/>
            <w:sz w:val="21"/>
            <w:szCs w:val="21"/>
            <w:bdr w:val="none" w:sz="0" w:space="0" w:color="auto" w:frame="1"/>
          </w:rPr>
          <w:t>Non-Pharmacological Methods for Managing Chronic Pain: Preventive Methods</w:t>
        </w:r>
      </w:hyperlink>
    </w:p>
    <w:p w14:paraId="4CBE1045" w14:textId="77777777" w:rsidR="00A53B0A" w:rsidRDefault="00A53B0A" w:rsidP="00A53B0A">
      <w:pPr>
        <w:pStyle w:val="Heading3"/>
        <w:shd w:val="clear" w:color="auto" w:fill="FFFFFF"/>
        <w:spacing w:before="360" w:after="120" w:line="283" w:lineRule="atLeast"/>
        <w:textAlignment w:val="baseline"/>
        <w:rPr>
          <w:rFonts w:ascii="Roboto" w:hAnsi="Roboto"/>
          <w:color w:val="000000"/>
          <w:sz w:val="38"/>
          <w:szCs w:val="38"/>
        </w:rPr>
      </w:pPr>
      <w:r>
        <w:rPr>
          <w:rFonts w:ascii="Roboto" w:hAnsi="Roboto"/>
          <w:b/>
          <w:bCs/>
          <w:color w:val="000000"/>
          <w:sz w:val="38"/>
          <w:szCs w:val="38"/>
        </w:rPr>
        <w:t>Poster</w:t>
      </w:r>
    </w:p>
    <w:p w14:paraId="3283009B" w14:textId="77777777" w:rsidR="00A53B0A" w:rsidRDefault="0064262D" w:rsidP="00A53B0A">
      <w:pPr>
        <w:numPr>
          <w:ilvl w:val="0"/>
          <w:numId w:val="4"/>
        </w:numPr>
        <w:shd w:val="clear" w:color="auto" w:fill="FFFFFF"/>
        <w:spacing w:after="0" w:line="240" w:lineRule="auto"/>
        <w:ind w:left="300"/>
        <w:textAlignment w:val="baseline"/>
        <w:rPr>
          <w:rFonts w:ascii="Roboto" w:hAnsi="Roboto"/>
          <w:color w:val="333333"/>
          <w:sz w:val="21"/>
          <w:szCs w:val="21"/>
        </w:rPr>
      </w:pPr>
      <w:hyperlink r:id="rId12" w:history="1">
        <w:r w:rsidR="00A53B0A">
          <w:rPr>
            <w:rStyle w:val="Hyperlink"/>
            <w:rFonts w:ascii="Roboto" w:hAnsi="Roboto"/>
            <w:color w:val="337AB7"/>
            <w:sz w:val="21"/>
            <w:szCs w:val="21"/>
            <w:bdr w:val="none" w:sz="0" w:space="0" w:color="auto" w:frame="1"/>
          </w:rPr>
          <w:t>Thinking Outside the Medicine Cabinet – Non-Drug Ways to Manage Chronic Pain</w:t>
        </w:r>
      </w:hyperlink>
    </w:p>
    <w:p w14:paraId="66BB1678" w14:textId="77777777" w:rsidR="00A53B0A" w:rsidRDefault="00A53B0A" w:rsidP="00A53B0A">
      <w:pPr>
        <w:pStyle w:val="Heading3"/>
        <w:shd w:val="clear" w:color="auto" w:fill="FFFFFF"/>
        <w:spacing w:before="360" w:after="120" w:line="283" w:lineRule="atLeast"/>
        <w:textAlignment w:val="baseline"/>
        <w:rPr>
          <w:rFonts w:ascii="Roboto" w:hAnsi="Roboto"/>
          <w:color w:val="000000"/>
          <w:sz w:val="38"/>
          <w:szCs w:val="38"/>
        </w:rPr>
      </w:pPr>
      <w:r>
        <w:rPr>
          <w:rFonts w:ascii="Roboto" w:hAnsi="Roboto"/>
          <w:b/>
          <w:bCs/>
          <w:color w:val="000000"/>
          <w:sz w:val="38"/>
          <w:szCs w:val="38"/>
        </w:rPr>
        <w:t>Chronic Pain Prescription Pad</w:t>
      </w:r>
    </w:p>
    <w:p w14:paraId="3259E378" w14:textId="77777777" w:rsidR="00A53B0A" w:rsidRDefault="0064262D" w:rsidP="00A53B0A">
      <w:pPr>
        <w:numPr>
          <w:ilvl w:val="0"/>
          <w:numId w:val="5"/>
        </w:numPr>
        <w:shd w:val="clear" w:color="auto" w:fill="FFFFFF"/>
        <w:spacing w:after="0" w:line="240" w:lineRule="auto"/>
        <w:ind w:left="300"/>
        <w:textAlignment w:val="baseline"/>
        <w:rPr>
          <w:rFonts w:ascii="Roboto" w:hAnsi="Roboto"/>
          <w:color w:val="333333"/>
          <w:sz w:val="21"/>
          <w:szCs w:val="21"/>
        </w:rPr>
      </w:pPr>
      <w:hyperlink r:id="rId13" w:history="1">
        <w:r w:rsidR="00A53B0A">
          <w:rPr>
            <w:rStyle w:val="Hyperlink"/>
            <w:rFonts w:ascii="Roboto" w:hAnsi="Roboto"/>
            <w:color w:val="337AB7"/>
            <w:sz w:val="21"/>
            <w:szCs w:val="21"/>
            <w:bdr w:val="none" w:sz="0" w:space="0" w:color="auto" w:frame="1"/>
          </w:rPr>
          <w:t>Thinking Outside the Medicine Cabinet – Non-Drug Ways to Manage Chronic Pain</w:t>
        </w:r>
      </w:hyperlink>
    </w:p>
    <w:p w14:paraId="35586FDB" w14:textId="77777777" w:rsidR="00A53B0A" w:rsidRDefault="00A53B0A" w:rsidP="00A53B0A">
      <w:pPr>
        <w:shd w:val="clear" w:color="auto" w:fill="FFFFFF"/>
        <w:spacing w:after="0" w:line="240" w:lineRule="auto"/>
        <w:textAlignment w:val="baseline"/>
        <w:rPr>
          <w:rFonts w:ascii="Roboto" w:hAnsi="Roboto"/>
          <w:color w:val="333333"/>
          <w:sz w:val="21"/>
          <w:szCs w:val="21"/>
        </w:rPr>
      </w:pPr>
    </w:p>
    <w:p w14:paraId="49078646" w14:textId="77777777" w:rsidR="00A53B0A" w:rsidRDefault="00A53B0A" w:rsidP="00A53B0A">
      <w:pPr>
        <w:shd w:val="clear" w:color="auto" w:fill="FFFFFF"/>
        <w:spacing w:after="0" w:line="240" w:lineRule="auto"/>
        <w:textAlignment w:val="baseline"/>
        <w:rPr>
          <w:rFonts w:ascii="Roboto" w:hAnsi="Roboto"/>
          <w:color w:val="333333"/>
          <w:sz w:val="21"/>
          <w:szCs w:val="21"/>
        </w:rPr>
      </w:pPr>
    </w:p>
    <w:p w14:paraId="7091E737" w14:textId="5447CFA3" w:rsidR="002953CF" w:rsidRPr="00B84062" w:rsidRDefault="002953CF" w:rsidP="002953CF">
      <w:pPr>
        <w:pStyle w:val="NoSpacing"/>
        <w:rPr>
          <w:rFonts w:ascii="Roboto" w:hAnsi="Roboto"/>
          <w:b/>
          <w:bCs/>
          <w:sz w:val="30"/>
          <w:szCs w:val="28"/>
          <w:lang w:eastAsia="en-CA"/>
        </w:rPr>
      </w:pPr>
      <w:r w:rsidRPr="00B84062">
        <w:rPr>
          <w:rFonts w:ascii="Roboto" w:hAnsi="Roboto"/>
          <w:b/>
          <w:bCs/>
          <w:sz w:val="30"/>
          <w:szCs w:val="28"/>
          <w:lang w:eastAsia="en-CA"/>
        </w:rPr>
        <w:t xml:space="preserve">If you have any questions about these resources, </w:t>
      </w:r>
      <w:r w:rsidR="003A77EA" w:rsidRPr="00B84062">
        <w:rPr>
          <w:rFonts w:ascii="Roboto" w:hAnsi="Roboto"/>
          <w:b/>
          <w:bCs/>
          <w:sz w:val="30"/>
          <w:szCs w:val="28"/>
          <w:lang w:eastAsia="en-CA"/>
        </w:rPr>
        <w:t xml:space="preserve">please </w:t>
      </w:r>
      <w:r w:rsidRPr="00B84062">
        <w:rPr>
          <w:rFonts w:ascii="Roboto" w:hAnsi="Roboto"/>
          <w:b/>
          <w:bCs/>
          <w:sz w:val="30"/>
          <w:szCs w:val="28"/>
          <w:lang w:eastAsia="en-CA"/>
        </w:rPr>
        <w:t>contact:</w:t>
      </w:r>
    </w:p>
    <w:p w14:paraId="227BEF13" w14:textId="77777777" w:rsidR="002953CF" w:rsidRPr="00B84062" w:rsidRDefault="002953CF" w:rsidP="002953CF">
      <w:pPr>
        <w:pStyle w:val="NoSpacing"/>
        <w:rPr>
          <w:rFonts w:ascii="Roboto" w:hAnsi="Roboto"/>
          <w:b/>
          <w:bCs/>
          <w:sz w:val="19"/>
          <w:szCs w:val="20"/>
          <w:lang w:eastAsia="en-CA"/>
        </w:rPr>
      </w:pPr>
    </w:p>
    <w:p w14:paraId="3DB57D18" w14:textId="0882F19E" w:rsidR="002953CF" w:rsidRPr="00B84062" w:rsidRDefault="002953CF" w:rsidP="002953CF">
      <w:pPr>
        <w:pStyle w:val="NoSpacing"/>
        <w:rPr>
          <w:rFonts w:ascii="Roboto" w:hAnsi="Roboto"/>
          <w:color w:val="1F497D" w:themeColor="text2"/>
          <w:sz w:val="32"/>
          <w:szCs w:val="32"/>
          <w:lang w:eastAsia="en-CA"/>
        </w:rPr>
      </w:pPr>
      <w:r w:rsidRPr="00B84062">
        <w:rPr>
          <w:rFonts w:ascii="Roboto" w:hAnsi="Roboto"/>
          <w:color w:val="1F497D" w:themeColor="text2"/>
          <w:sz w:val="32"/>
          <w:szCs w:val="32"/>
          <w:lang w:eastAsia="en-CA"/>
        </w:rPr>
        <w:t>Jill Sutherland</w:t>
      </w:r>
    </w:p>
    <w:p w14:paraId="28096F8C" w14:textId="3CDD326F" w:rsidR="002953CF" w:rsidRPr="00B84062" w:rsidRDefault="002953CF" w:rsidP="002953CF">
      <w:pPr>
        <w:pStyle w:val="NoSpacing"/>
        <w:rPr>
          <w:rFonts w:ascii="Roboto" w:hAnsi="Roboto"/>
          <w:color w:val="1F497D" w:themeColor="text2"/>
          <w:sz w:val="32"/>
          <w:szCs w:val="32"/>
          <w:lang w:eastAsia="en-CA"/>
        </w:rPr>
      </w:pPr>
      <w:r w:rsidRPr="00B84062">
        <w:rPr>
          <w:rFonts w:ascii="Roboto" w:hAnsi="Roboto"/>
          <w:color w:val="1F497D" w:themeColor="text2"/>
          <w:sz w:val="32"/>
          <w:szCs w:val="32"/>
          <w:lang w:eastAsia="en-CA"/>
        </w:rPr>
        <w:t>Manitoba Liaison Officer</w:t>
      </w:r>
    </w:p>
    <w:p w14:paraId="0CE4A0B2" w14:textId="30794EF0" w:rsidR="002953CF" w:rsidRPr="00B84062" w:rsidRDefault="002953CF" w:rsidP="002953CF">
      <w:pPr>
        <w:pStyle w:val="NoSpacing"/>
        <w:rPr>
          <w:rFonts w:ascii="Roboto" w:hAnsi="Roboto"/>
          <w:color w:val="1F497D" w:themeColor="text2"/>
          <w:sz w:val="32"/>
          <w:szCs w:val="32"/>
          <w:lang w:eastAsia="en-CA"/>
        </w:rPr>
      </w:pPr>
      <w:r w:rsidRPr="00B84062">
        <w:rPr>
          <w:rFonts w:ascii="Roboto" w:hAnsi="Roboto"/>
          <w:color w:val="1F497D" w:themeColor="text2"/>
          <w:sz w:val="32"/>
          <w:szCs w:val="32"/>
          <w:lang w:eastAsia="en-CA"/>
        </w:rPr>
        <w:t xml:space="preserve">Email: </w:t>
      </w:r>
      <w:hyperlink r:id="rId14" w:history="1">
        <w:r w:rsidRPr="00B84062">
          <w:rPr>
            <w:rStyle w:val="Hyperlink"/>
            <w:rFonts w:ascii="Roboto" w:eastAsia="Times New Roman" w:hAnsi="Roboto" w:cs="Times New Roman"/>
            <w:color w:val="1F497D" w:themeColor="text2"/>
            <w:sz w:val="32"/>
            <w:szCs w:val="32"/>
            <w:lang w:eastAsia="en-CA"/>
          </w:rPr>
          <w:t>jillsu@cadth.ca</w:t>
        </w:r>
      </w:hyperlink>
    </w:p>
    <w:p w14:paraId="621B56AA" w14:textId="7113DDE5" w:rsidR="002953CF" w:rsidRPr="00B84062" w:rsidRDefault="002953CF" w:rsidP="002953CF">
      <w:pPr>
        <w:pStyle w:val="NoSpacing"/>
        <w:rPr>
          <w:rFonts w:ascii="Roboto" w:hAnsi="Roboto"/>
          <w:color w:val="1F497D" w:themeColor="text2"/>
          <w:sz w:val="32"/>
          <w:szCs w:val="32"/>
          <w:lang w:eastAsia="en-CA"/>
        </w:rPr>
      </w:pPr>
      <w:r w:rsidRPr="00B84062">
        <w:rPr>
          <w:rFonts w:ascii="Roboto" w:hAnsi="Roboto"/>
          <w:color w:val="1F497D" w:themeColor="text2"/>
          <w:sz w:val="32"/>
          <w:szCs w:val="32"/>
          <w:lang w:eastAsia="en-CA"/>
        </w:rPr>
        <w:t>Phone: 204 510 8922</w:t>
      </w:r>
    </w:p>
    <w:p w14:paraId="50F5C382" w14:textId="77777777" w:rsidR="00136851" w:rsidRPr="00B84062" w:rsidRDefault="00136851" w:rsidP="002953CF">
      <w:pPr>
        <w:pStyle w:val="NoSpacing"/>
        <w:rPr>
          <w:rFonts w:ascii="Roboto" w:hAnsi="Roboto"/>
          <w:color w:val="1F497D" w:themeColor="text2"/>
          <w:sz w:val="23"/>
        </w:rPr>
      </w:pPr>
    </w:p>
    <w:sectPr w:rsidR="00136851" w:rsidRPr="00B84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5CC3"/>
    <w:multiLevelType w:val="multilevel"/>
    <w:tmpl w:val="FEBC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1350D"/>
    <w:multiLevelType w:val="multilevel"/>
    <w:tmpl w:val="CE8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512B9"/>
    <w:multiLevelType w:val="multilevel"/>
    <w:tmpl w:val="F082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64C5E"/>
    <w:multiLevelType w:val="multilevel"/>
    <w:tmpl w:val="1444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36EA6"/>
    <w:multiLevelType w:val="multilevel"/>
    <w:tmpl w:val="414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3098D"/>
    <w:multiLevelType w:val="multilevel"/>
    <w:tmpl w:val="2CA6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0A"/>
    <w:rsid w:val="00136851"/>
    <w:rsid w:val="002953CF"/>
    <w:rsid w:val="003A77EA"/>
    <w:rsid w:val="0064262D"/>
    <w:rsid w:val="008936BC"/>
    <w:rsid w:val="00A53B0A"/>
    <w:rsid w:val="00B84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2ADC"/>
  <w15:chartTrackingRefBased/>
  <w15:docId w15:val="{8C020079-3643-40E8-ACEB-668B4185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3B0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A53B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B0A"/>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A53B0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53B0A"/>
    <w:rPr>
      <w:color w:val="0000FF"/>
      <w:u w:val="single"/>
    </w:rPr>
  </w:style>
  <w:style w:type="character" w:customStyle="1" w:styleId="Heading3Char">
    <w:name w:val="Heading 3 Char"/>
    <w:basedOn w:val="DefaultParagraphFont"/>
    <w:link w:val="Heading3"/>
    <w:uiPriority w:val="9"/>
    <w:semiHidden/>
    <w:rsid w:val="00A53B0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53B0A"/>
    <w:rPr>
      <w:b/>
      <w:bCs/>
    </w:rPr>
  </w:style>
  <w:style w:type="paragraph" w:styleId="NoSpacing">
    <w:name w:val="No Spacing"/>
    <w:uiPriority w:val="1"/>
    <w:qFormat/>
    <w:rsid w:val="002953CF"/>
    <w:pPr>
      <w:spacing w:after="0" w:line="240" w:lineRule="auto"/>
    </w:pPr>
  </w:style>
  <w:style w:type="character" w:customStyle="1" w:styleId="UnresolvedMention">
    <w:name w:val="Unresolved Mention"/>
    <w:basedOn w:val="DefaultParagraphFont"/>
    <w:uiPriority w:val="99"/>
    <w:semiHidden/>
    <w:unhideWhenUsed/>
    <w:rsid w:val="0029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8581">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732116255">
      <w:bodyDiv w:val="1"/>
      <w:marLeft w:val="0"/>
      <w:marRight w:val="0"/>
      <w:marTop w:val="0"/>
      <w:marBottom w:val="0"/>
      <w:divBdr>
        <w:top w:val="none" w:sz="0" w:space="0" w:color="auto"/>
        <w:left w:val="none" w:sz="0" w:space="0" w:color="auto"/>
        <w:bottom w:val="none" w:sz="0" w:space="0" w:color="auto"/>
        <w:right w:val="none" w:sz="0" w:space="0" w:color="auto"/>
      </w:divBdr>
    </w:div>
    <w:div w:id="1136097352">
      <w:bodyDiv w:val="1"/>
      <w:marLeft w:val="0"/>
      <w:marRight w:val="0"/>
      <w:marTop w:val="0"/>
      <w:marBottom w:val="0"/>
      <w:divBdr>
        <w:top w:val="none" w:sz="0" w:space="0" w:color="auto"/>
        <w:left w:val="none" w:sz="0" w:space="0" w:color="auto"/>
        <w:bottom w:val="none" w:sz="0" w:space="0" w:color="auto"/>
        <w:right w:val="none" w:sz="0" w:space="0" w:color="auto"/>
      </w:divBdr>
    </w:div>
    <w:div w:id="17111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dth.ca/sites/default/files/tools/Chronic%20Pain/Patient%20Resources/National%20versions/non_drug_handouts_national_preventive.pdf" TargetMode="External"/><Relationship Id="rId13" Type="http://schemas.openxmlformats.org/officeDocument/2006/relationships/hyperlink" Target="https://www.cadth.ca/sites/default/files/tools/Chronic%20Pain/RxPad/National%20version/non_drug_rx_pad_FINAL.pdf" TargetMode="External"/><Relationship Id="rId3" Type="http://schemas.openxmlformats.org/officeDocument/2006/relationships/settings" Target="settings.xml"/><Relationship Id="rId7" Type="http://schemas.openxmlformats.org/officeDocument/2006/relationships/hyperlink" Target="https://www.cadth.ca/sites/default/files/tools/Chronic%20Pain/Patient%20Resources/National%20versions/non_drug_handouts_national_psychological.pdf" TargetMode="External"/><Relationship Id="rId12" Type="http://schemas.openxmlformats.org/officeDocument/2006/relationships/hyperlink" Target="https://www.cadth.ca/sites/default/files/tools/Chronic%20Pain/Poster/National/opioid_alternative_poster_national_E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dth.ca/sites/default/files/tools/Chronic%20Pain/Patient%20Resources/National%20versions/non_drug_handouts_national_physical.pdf" TargetMode="External"/><Relationship Id="rId11" Type="http://schemas.openxmlformats.org/officeDocument/2006/relationships/hyperlink" Target="https://www.cadth.ca/sites/default/files/tools/Chronic%20Pain/Clinician%20Resources/National%20versions/clinician_summary_preventive_FINAL.pdf" TargetMode="External"/><Relationship Id="rId5" Type="http://schemas.openxmlformats.org/officeDocument/2006/relationships/hyperlink" Target="https://www.cadth.ca/access-and-availability-non-pharmacological-treatments-chronic-non-cancer-pain-canada-0" TargetMode="External"/><Relationship Id="rId15" Type="http://schemas.openxmlformats.org/officeDocument/2006/relationships/fontTable" Target="fontTable.xml"/><Relationship Id="rId10" Type="http://schemas.openxmlformats.org/officeDocument/2006/relationships/hyperlink" Target="https://www.cadth.ca/sites/default/files/tools/Chronic%20Pain/Clinician%20Resources/National%20versions/clinician_summary_psychological_FINAL.pdf" TargetMode="External"/><Relationship Id="rId4" Type="http://schemas.openxmlformats.org/officeDocument/2006/relationships/webSettings" Target="webSettings.xml"/><Relationship Id="rId9" Type="http://schemas.openxmlformats.org/officeDocument/2006/relationships/hyperlink" Target="https://www.cadth.ca/sites/default/files/tools/Chronic%20Pain/Clinician%20Resources/National%20versions/clinician_summary_physical_FINAL.pdf" TargetMode="External"/><Relationship Id="rId14" Type="http://schemas.openxmlformats.org/officeDocument/2006/relationships/hyperlink" Target="mailto:jillsu@cad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Sutherland</dc:creator>
  <cp:keywords/>
  <dc:description/>
  <cp:lastModifiedBy>Amanda Marten</cp:lastModifiedBy>
  <cp:revision>2</cp:revision>
  <dcterms:created xsi:type="dcterms:W3CDTF">2020-11-09T20:42:00Z</dcterms:created>
  <dcterms:modified xsi:type="dcterms:W3CDTF">2020-11-09T20:42:00Z</dcterms:modified>
</cp:coreProperties>
</file>